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05DF">
      <w:pPr>
        <w:pStyle w:val="FORMATTEXT"/>
        <w:jc w:val="right"/>
      </w:pPr>
      <w:bookmarkStart w:id="0" w:name="_GoBack"/>
      <w:bookmarkEnd w:id="0"/>
      <w:r>
        <w:rPr>
          <w:sz w:val="24"/>
          <w:szCs w:val="24"/>
        </w:rPr>
        <w:t xml:space="preserve">  </w:t>
      </w:r>
    </w:p>
    <w:p w:rsidR="00000000" w:rsidRDefault="005A05DF">
      <w:pPr>
        <w:pStyle w:val="FORMATTEXT"/>
        <w:jc w:val="right"/>
      </w:pPr>
      <w:r>
        <w:t>ГОСТ Р 56908-2016</w:t>
      </w:r>
    </w:p>
    <w:p w:rsidR="00000000" w:rsidRDefault="005A05DF">
      <w:pPr>
        <w:pStyle w:val="FORMATTEXT"/>
        <w:jc w:val="right"/>
      </w:pPr>
    </w:p>
    <w:p w:rsidR="00000000" w:rsidRDefault="005A05DF">
      <w:pPr>
        <w:pStyle w:val="FORMATTEXT"/>
        <w:jc w:val="right"/>
      </w:pPr>
      <w:r>
        <w:t>Группа Т59</w:t>
      </w:r>
    </w:p>
    <w:p w:rsidR="00000000" w:rsidRDefault="005A05DF">
      <w:pPr>
        <w:pStyle w:val="FORMATTEXT"/>
        <w:jc w:val="right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НАЦИОНАЛЬНЫЙ СТАНДАРТ РОССИЙСКОЙ ФЕДЕРАЦИИ</w:t>
      </w:r>
    </w:p>
    <w:p w:rsidR="00000000" w:rsidRDefault="005A05DF">
      <w:pPr>
        <w:pStyle w:val="HEADERTEXT"/>
        <w:jc w:val="center"/>
        <w:rPr>
          <w:b/>
          <w:bCs/>
          <w:color w:val="000001"/>
        </w:rPr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БЕРЕЖЛИВОЕ ПРОИЗВОДСТВО</w:t>
      </w: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Стандартизация работы</w:t>
      </w: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Lean production. Work standardization</w:t>
      </w:r>
    </w:p>
    <w:p w:rsidR="00000000" w:rsidRDefault="005A05DF">
      <w:pPr>
        <w:pStyle w:val="HEADERTEXT"/>
        <w:jc w:val="center"/>
        <w:rPr>
          <w:b/>
          <w:bCs/>
          <w:color w:val="000001"/>
        </w:rPr>
      </w:pPr>
    </w:p>
    <w:p w:rsidR="00000000" w:rsidRDefault="005A05DF">
      <w:pPr>
        <w:pStyle w:val="FORMATTEXT"/>
        <w:jc w:val="both"/>
      </w:pPr>
      <w:r>
        <w:t>ОКС 03.120.10</w:t>
      </w:r>
    </w:p>
    <w:p w:rsidR="00000000" w:rsidRDefault="005A05DF">
      <w:pPr>
        <w:pStyle w:val="FORMATTEXT"/>
        <w:jc w:val="both"/>
      </w:pPr>
      <w:r>
        <w:t>ОКСТУ</w:t>
      </w:r>
      <w:r>
        <w:t xml:space="preserve"> 0025 </w:t>
      </w:r>
    </w:p>
    <w:p w:rsidR="00000000" w:rsidRDefault="005A05DF">
      <w:pPr>
        <w:pStyle w:val="FORMATTEXT"/>
        <w:jc w:val="right"/>
      </w:pPr>
      <w:r>
        <w:t>Дата введения 2016-10-01</w:t>
      </w: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Предисловие</w:t>
      </w:r>
    </w:p>
    <w:p w:rsidR="00000000" w:rsidRDefault="005A05DF">
      <w:pPr>
        <w:pStyle w:val="FORMATTEXT"/>
        <w:ind w:firstLine="568"/>
        <w:jc w:val="both"/>
      </w:pPr>
      <w:r>
        <w:t>1 РАЗРАБОТАН Федеральным государственным бюджетным образовательным учреждением высшего образования "Московский автомобильно-дорожный государственный технический университет (МАДИ)" совместно с рабочей группой в</w:t>
      </w:r>
      <w:r>
        <w:t xml:space="preserve"> составе: ФГБОУ ВПО "АГУ", АНО "Академия менеджмента", ОАО "Амурский судостроительный завод", ООО "БалтСпецСплав", АО "Вертолеты России", ОАО "Выксунский металлургический завод", ООО "Газпромнефть-снабжение", КнАФ ЗАО "Гражданские самолеты Сухого", ОАО "Ил</w:t>
      </w:r>
      <w:r>
        <w:t>", ОАО "Корпорация "Иркут", "Казанский национальный исследовательский технический университет им.А.Н.Туполева-КАИ" (КНИТУ-КАИ), ОАО "КАМАЗ", ООО "ЛинСофт", ПАО "Компания "Сухой", АО "Лада-имидж", Министерство промышленности и торговли Республики Татарстан,</w:t>
      </w:r>
      <w:r>
        <w:t xml:space="preserve"> ООО "Национальные системы менеджмента", ОАО "НЛМК", ПАО "Научно-производственная корпорация "Объединенная вагонная компания (ПАО "НПК ОВК"), ОАО "Прибалтийский судостроительный завод "Янтарь", ПАО "ОАК"; ГК "Оргпром", ООО "ПензТИСИЗ", Государственная корп</w:t>
      </w:r>
      <w:r>
        <w:t>орация по атомной энергии "Росатом", ОАО "РЖД", АО "РСК "МиГ", МОО "Союз бережливых", ЗАО "Центр "Приоритет", Удмуртский государственный университет, ОАО "Черкизовский МПЗ"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 ВНЕСЕН Техническим комитетом по стандартизации ТК 076 "Системы менеджмента"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 У</w:t>
      </w:r>
      <w:r>
        <w:t>ТВЕРЖДЕН И ВВЕДЕН В ДЕЙСТВИЕ Приказом Федерального агентства по техническому регулированию и метрологии от 31 марта 2016 г. N 233-ст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 ВВЕДЕН ВПЕРВЫЕ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rPr>
          <w:i/>
          <w:iCs/>
        </w:rPr>
        <w:t xml:space="preserve">Правила применения настоящего стандарта установлены в </w:t>
      </w:r>
      <w:r>
        <w:t>ГОСТ Р 1.0-2012</w:t>
      </w:r>
      <w:r>
        <w:rPr>
          <w:i/>
          <w:iCs/>
        </w:rPr>
        <w:t xml:space="preserve"> (раздел 8). Информация об изменени</w:t>
      </w:r>
      <w:r>
        <w:rPr>
          <w:i/>
          <w:iCs/>
        </w:rPr>
        <w:t>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</w:t>
      </w:r>
      <w:r>
        <w:rPr>
          <w:i/>
          <w:iCs/>
        </w:rPr>
        <w:t xml:space="preserve">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уведомления и тексты размещаются также в </w:t>
      </w:r>
      <w:r>
        <w:rPr>
          <w:i/>
          <w:iCs/>
        </w:rPr>
        <w:t>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Введение</w:t>
      </w:r>
    </w:p>
    <w:p w:rsidR="00000000" w:rsidRDefault="005A05DF">
      <w:pPr>
        <w:pStyle w:val="FORMATTEXT"/>
        <w:ind w:firstLine="568"/>
        <w:jc w:val="both"/>
      </w:pPr>
      <w:r>
        <w:t>Настоящий стандарт разработан на основе передового опыта, накопленного организациям</w:t>
      </w:r>
      <w:r>
        <w:t>и Российской Федерации и с учетом лучшей мировой практики по стандартизации работы.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Настоящий стандарт разработан для применения в любых организациях, принявших решение повышать эффективность деятельности за счет применения стандартизации работы.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Настоящ</w:t>
      </w:r>
      <w:r>
        <w:t>ий стандарт разработан с использованием нормативной базы ГОСТ Р 56020 и ГОСТ Р 56407.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1 Область применения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Настоящий стандарт предназначен для использования в системах менеджмента бережливого производства (далее - СМБП) и в других системах м</w:t>
      </w:r>
      <w:r>
        <w:t>енеджмента и применим ко всем организациям независимо от их размера, формы собственности и вида деятельности.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Настоящий стандарт устанавливает требования по использованию метода стандартизации работы на основе рекомендуемых принципов бережливого производс</w:t>
      </w:r>
      <w:r>
        <w:t>тва (далее - БП) в соответствии с ГОСТ Р 56407.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2 Нормативные ссылки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В настоящем стандарте использованы нормативные ссылки на следующие стандарты: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ГОСТ Р 56020-2014 Бережливое производство. Основные положения и словарь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ГОСТ Р 56407-2014* Б</w:t>
      </w:r>
      <w:r>
        <w:t xml:space="preserve">ережливое производство. Основные методы и инструменты </w:t>
      </w:r>
    </w:p>
    <w:p w:rsidR="00000000" w:rsidRDefault="005A05DF">
      <w:pPr>
        <w:pStyle w:val="FORMATTEXT"/>
        <w:jc w:val="both"/>
      </w:pPr>
      <w:r>
        <w:t xml:space="preserve">________________ </w:t>
      </w:r>
    </w:p>
    <w:p w:rsidR="00000000" w:rsidRDefault="005A05DF">
      <w:pPr>
        <w:pStyle w:val="FORMATTEXT"/>
        <w:ind w:firstLine="568"/>
        <w:jc w:val="both"/>
      </w:pPr>
      <w:r>
        <w:t>* Вероятно, ошибка оригинала. Следует читать: ГОСТ Р 56407-2015. - Примечание изготовителя базы данных.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jc w:val="both"/>
      </w:pPr>
      <w:r>
        <w:t xml:space="preserve">            </w:t>
      </w:r>
    </w:p>
    <w:p w:rsidR="00000000" w:rsidRDefault="005A05DF">
      <w:pPr>
        <w:pStyle w:val="FORMATTEXT"/>
        <w:ind w:firstLine="568"/>
        <w:jc w:val="both"/>
      </w:pPr>
      <w:r>
        <w:t>ГОСТ Р 56906-2016 Бережливое производство. Организация рабочего п</w:t>
      </w:r>
      <w:r>
        <w:t>ространства (5S)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ГОСТ Р 56907-2016 Бережливое производство. Визуализация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Примечание 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</w:t>
      </w:r>
      <w:r>
        <w:t>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</w:t>
      </w:r>
      <w:r>
        <w:t>Национальные стандарты"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</w:t>
      </w:r>
      <w:r>
        <w:t>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</w:t>
      </w:r>
      <w:r>
        <w:t>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</w:t>
      </w:r>
      <w:r>
        <w:t>агивающей эту ссылку.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3 Термины и определения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В настоящем стандарте применены термины по ГОСТ Р 56020, а также следующие термины с соответствующими определениями: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3.1</w:t>
      </w:r>
    </w:p>
    <w:p w:rsidR="00000000" w:rsidRDefault="005A05DF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 производственного цикла</w:t>
            </w:r>
            <w:r>
              <w:rPr>
                <w:sz w:val="18"/>
                <w:szCs w:val="18"/>
              </w:rPr>
              <w:t xml:space="preserve"> (production lead time): Время прохождени</w:t>
            </w:r>
            <w:r>
              <w:rPr>
                <w:sz w:val="18"/>
                <w:szCs w:val="18"/>
              </w:rPr>
              <w:t>я продукции через весь процесс или поток создания ценности от первой операции до последней.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На уровне предприятия время производственного цикла не включает время нахождения продукции на складе сырья/материалов или готовой продукции. Данное</w:t>
            </w:r>
            <w:r>
              <w:rPr>
                <w:sz w:val="18"/>
                <w:szCs w:val="18"/>
              </w:rPr>
              <w:t xml:space="preserve"> понятие также применяется для обозначения времени выполнения проекта.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Время производства является частью времени "от разгрузки до поставки".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[ГОСТ Р 56020-2014, статья 4.14]</w:t>
            </w:r>
          </w:p>
        </w:tc>
      </w:tr>
    </w:tbl>
    <w:p w:rsidR="00000000" w:rsidRDefault="005A05DF">
      <w:pPr>
        <w:pStyle w:val="a3"/>
      </w:pPr>
    </w:p>
    <w:p w:rsidR="00000000" w:rsidRDefault="005A05DF">
      <w:pPr>
        <w:pStyle w:val="FORMATTEXT"/>
        <w:ind w:firstLine="568"/>
        <w:jc w:val="both"/>
      </w:pPr>
      <w:r>
        <w:t>3.2</w:t>
      </w:r>
    </w:p>
    <w:p w:rsidR="00000000" w:rsidRDefault="005A05DF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 такта</w:t>
            </w:r>
            <w:r>
              <w:rPr>
                <w:sz w:val="18"/>
                <w:szCs w:val="18"/>
              </w:rPr>
              <w:t xml:space="preserve"> (takt time): Доступное производственное время за оп</w:t>
            </w:r>
            <w:r>
              <w:rPr>
                <w:sz w:val="18"/>
                <w:szCs w:val="18"/>
              </w:rPr>
              <w:t>ределенный период (например, смена, сутки, месяц и т.д.), деленное на объем потребительского спроса за этот период.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 - Под временем такта понимается время производства одной единицы продукции или услуги.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[ГОСТ Р 56020-2014, статья 4.18]</w:t>
            </w:r>
          </w:p>
        </w:tc>
      </w:tr>
    </w:tbl>
    <w:p w:rsidR="00000000" w:rsidRDefault="005A05DF">
      <w:pPr>
        <w:pStyle w:val="a3"/>
      </w:pPr>
    </w:p>
    <w:p w:rsidR="00000000" w:rsidRDefault="005A05DF">
      <w:pPr>
        <w:pStyle w:val="FORMATTEXT"/>
        <w:ind w:firstLine="568"/>
        <w:jc w:val="both"/>
      </w:pPr>
      <w:r>
        <w:t>3.3</w:t>
      </w:r>
    </w:p>
    <w:p w:rsidR="00000000" w:rsidRDefault="005A05DF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потери</w:t>
            </w:r>
            <w:r>
              <w:rPr>
                <w:sz w:val="18"/>
                <w:szCs w:val="18"/>
              </w:rPr>
              <w:t> (waste, muda): Любое действие на всех уровнях организации, при осуществлении которого потребляются ресурсы, но не создаются ценности.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 - В большинстве потоков создания ценности действия, создающие ценность с точки зрения потребите</w:t>
            </w:r>
            <w:r>
              <w:rPr>
                <w:sz w:val="18"/>
                <w:szCs w:val="18"/>
              </w:rPr>
              <w:t>ля, составляют незначительную долю всех выполняемых действий. Сокращение (устранение) действий, создающих потери, представляет собой важнейший источник совершенствования потока создания ценности и увеличения удовлетворенности заинтересованных сторон.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[ГОСТ Р 56020-2014, статья 4.11]</w:t>
            </w:r>
          </w:p>
        </w:tc>
      </w:tr>
    </w:tbl>
    <w:p w:rsidR="00000000" w:rsidRDefault="005A05DF">
      <w:pPr>
        <w:pStyle w:val="a3"/>
      </w:pPr>
    </w:p>
    <w:p w:rsidR="00000000" w:rsidRDefault="005A05DF">
      <w:pPr>
        <w:pStyle w:val="FORMATTEXT"/>
        <w:ind w:firstLine="568"/>
        <w:jc w:val="both"/>
      </w:pPr>
      <w:r>
        <w:t>3.4</w:t>
      </w:r>
    </w:p>
    <w:p w:rsidR="00000000" w:rsidRDefault="005A05DF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стандартизованная работа</w:t>
            </w:r>
            <w:r>
              <w:rPr>
                <w:sz w:val="18"/>
                <w:szCs w:val="18"/>
              </w:rPr>
              <w:t xml:space="preserve"> (standard work): Точное описание каждого действия, включающее время такта, время цикла, последовательность выполнения определенных задач, минимальное количество запасов для выполнения работ</w:t>
            </w:r>
            <w:r>
              <w:rPr>
                <w:sz w:val="18"/>
                <w:szCs w:val="18"/>
              </w:rPr>
              <w:t>ы.</w:t>
            </w: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[ГОСТ Р 56020-2014, статья 4.21]</w:t>
            </w:r>
          </w:p>
        </w:tc>
      </w:tr>
    </w:tbl>
    <w:p w:rsidR="00000000" w:rsidRDefault="005A05DF">
      <w:pPr>
        <w:pStyle w:val="a3"/>
      </w:pPr>
    </w:p>
    <w:p w:rsidR="00000000" w:rsidRDefault="005A05DF">
      <w:pPr>
        <w:pStyle w:val="FORMATTEXT"/>
        <w:ind w:firstLine="568"/>
        <w:jc w:val="both"/>
      </w:pPr>
      <w:r>
        <w:t>3.5 </w:t>
      </w:r>
      <w:r>
        <w:rPr>
          <w:b/>
          <w:bCs/>
        </w:rPr>
        <w:t>рабочие инструкции</w:t>
      </w:r>
      <w:r>
        <w:t xml:space="preserve"> (work instruction): Подробное описание порядка выполнения поставленных заданий и ведения записей по ним.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3.6 </w:t>
      </w:r>
      <w:r>
        <w:rPr>
          <w:b/>
          <w:bCs/>
        </w:rPr>
        <w:t>время цикла</w:t>
      </w:r>
      <w:r>
        <w:t xml:space="preserve"> (lead time): Это время, необходимое для выполнения конкретной операции </w:t>
      </w:r>
      <w:r>
        <w:t>при производстве единицы продукции или услуги в соответствии с процессом.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lastRenderedPageBreak/>
        <w:t>3.7 </w:t>
      </w:r>
      <w:r>
        <w:rPr>
          <w:b/>
          <w:bCs/>
        </w:rPr>
        <w:t>операция</w:t>
      </w:r>
      <w:r>
        <w:t xml:space="preserve"> (operation): Повторяющаяся последовательность действий, приводящая к выполнению задания.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3.8 </w:t>
      </w:r>
      <w:r>
        <w:rPr>
          <w:b/>
          <w:bCs/>
        </w:rPr>
        <w:t>стандартная операционная карта (СОК)</w:t>
      </w:r>
      <w:r>
        <w:t xml:space="preserve"> (standardized work chart): Документ, </w:t>
      </w:r>
      <w:r>
        <w:t>описывающий последовательность действий и приемов при выполнении операции.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Примечания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 xml:space="preserve">1 Стандартная операционная карта (СОК): Это пошаговое описание последовательности операций на одном листе, включающее в себя требования по безопасности, хронометраж по </w:t>
      </w:r>
      <w:r>
        <w:t>времени и схему передвижения оператора (спагетти).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 В стандартной операционной карте должна быть указана информация об инструменте, приспособлениях и комплектующих, необходимых для выполнения операции.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3.9 </w:t>
      </w:r>
      <w:r>
        <w:rPr>
          <w:b/>
          <w:bCs/>
        </w:rPr>
        <w:t>стандартизация работы</w:t>
      </w:r>
      <w:r>
        <w:t xml:space="preserve"> (work standardization): М</w:t>
      </w:r>
      <w:r>
        <w:t>етод, в котором осуществляется точное описание каждого действия, порядка и правил осуществления деятельности, включая определение времени выполнения действий, последовательности операций и необходимого уровня запасов.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4 Основные положения</w:t>
      </w: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4.</w:t>
      </w:r>
      <w:r>
        <w:rPr>
          <w:b/>
          <w:bCs/>
          <w:color w:val="000001"/>
        </w:rPr>
        <w:t>1 Цель и задачи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Целью метода стандартизации является обеспечение воспроизводимости лучшего на данный момент времени способа выполнения работы путем его формализации.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Задачами стандартизации работы являются: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обеспечение воспроизводимости результ</w:t>
      </w:r>
      <w:r>
        <w:t>атов осуществления деятельности;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обеспечение требуемого уровня безопасности и качества;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сокращение потерь;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4) стабилизация процессов;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5) создание условий для быстрого поиска и обнаружения отклонений при выполнении операций или процессов производс</w:t>
      </w:r>
      <w:r>
        <w:t>тва продукции;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6) обеспечение оперативности и наглядности в обучении персонала организации, а также при передаче знаний;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7) создание условий для постоянного совершенствования операций и процессов.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4.2 Объекты применения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 xml:space="preserve">Организация должна </w:t>
      </w:r>
      <w:r>
        <w:t>определять объекты применения метода стандартизации работы и ответственных за ее реализацию.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Объекты применения данного метода должны рассматриваться на каждом уровне потока создания ценности по ГОСТ Р 56020: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межорганизационный уровень;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уровень орга</w:t>
      </w:r>
      <w:r>
        <w:t>низации;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уровень процессов;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уровень операций.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4.2.1 В качестве объектов метода стандартизации работы должны рассматриваться: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lastRenderedPageBreak/>
        <w:t>- процессы;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операции;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действия.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В первую очередь организация должна применять метод стандартизации работы к процесса</w:t>
      </w:r>
      <w:r>
        <w:t>м, которые ограничивают поток создания ценности (являются "узким местом").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4.2.2 Высшее руководство несет ответственность за результативность и эффективность применения метода стандартизации работы и обеспечивает его реализацию на всех уровнях в организац</w:t>
      </w:r>
      <w:r>
        <w:t>ии.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Неукоснительное соблюдение положений стандартов, регламентов, инструкций и других обязательных документов является необходимым условием функционирования организации и основой постоянного улучшения процессов.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4.3 Ресурсы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Организация долж</w:t>
      </w:r>
      <w:r>
        <w:t>на обеспечить реализацию метода стандартизации работы необходимыми временными, трудовыми, финансовыми и материальными ресурсами.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4.4 Компетенции персонала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Организация должна определить процесс получения, сохранения, распространения и примене</w:t>
      </w:r>
      <w:r>
        <w:t>ния знаний работников по стандартизации работы.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Для эффективного применения метода стандартизации работы персонал в организации должен: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знать основные термины и положения метода стандартизации работы, роль метода стандартизации работы в СМБП, основные</w:t>
      </w:r>
      <w:r>
        <w:t xml:space="preserve"> документы в организации по стандартизации работы, возможности и эффективность применения данного метода, передовой опыт в области стандартизации работы;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уметь осуществлять стандартизацию работы в соответствии с основными этапами применения данного мет</w:t>
      </w:r>
      <w:r>
        <w:t>ода, применять эффективные методы внедрения стандартов;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владеть навыками самостоятельной работы и передачи опыта в части стандартизации работы.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 Требования к методу стандартизации работы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Организация должна применять стандартизацию работ</w:t>
      </w:r>
      <w:r>
        <w:t>ы поэтапно там, где это допустимо: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расчет времени такта;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анализ текущей работы;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определение и устранение потерь;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4) разработка стандартов работы;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5) определение минимального уровня запасов;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6) обучение персонала стандартам работы;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7) размещ</w:t>
      </w:r>
      <w:r>
        <w:t>ение стандартов работы;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8) проведение анализа текущих стандартов работы;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lastRenderedPageBreak/>
        <w:t>9) распространение лучшего опыта по организации.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5.1 Расчет времени такта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В организации для каждого процесса производства продукции или предоставления услуги должно б</w:t>
      </w:r>
      <w:r>
        <w:t>ыть рассчитано время такта.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5.1.1 Время такта рассчитывается по формуле [2]:</w:t>
      </w:r>
    </w:p>
    <w:p w:rsidR="00000000" w:rsidRDefault="005A05DF">
      <w:pPr>
        <w:pStyle w:val="FORMATTEXT"/>
        <w:ind w:firstLine="568"/>
        <w:jc w:val="both"/>
      </w:pPr>
    </w:p>
    <w:p w:rsidR="00000000" w:rsidRDefault="00B93172">
      <w:pPr>
        <w:pStyle w:val="FORMATTEXT"/>
        <w:jc w:val="center"/>
      </w:pPr>
      <w:r>
        <w:rPr>
          <w:noProof/>
          <w:position w:val="-17"/>
        </w:rPr>
        <w:drawing>
          <wp:inline distT="0" distB="0" distL="0" distR="0">
            <wp:extent cx="82867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5DF">
        <w:t>,</w:t>
      </w:r>
    </w:p>
    <w:p w:rsidR="00000000" w:rsidRDefault="005A05DF">
      <w:pPr>
        <w:pStyle w:val="FORMATTEXT"/>
        <w:jc w:val="both"/>
      </w:pPr>
      <w:r>
        <w:t xml:space="preserve">где </w:t>
      </w:r>
      <w:r w:rsidR="00B93172">
        <w:rPr>
          <w:noProof/>
          <w:position w:val="-10"/>
        </w:rPr>
        <w:drawing>
          <wp:inline distT="0" distB="0" distL="0" distR="0">
            <wp:extent cx="33337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время такта; </w:t>
      </w:r>
    </w:p>
    <w:p w:rsidR="00000000" w:rsidRDefault="00B93172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3333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5DF">
        <w:t>- доступное производственное время за определен</w:t>
      </w:r>
      <w:r w:rsidR="005A05DF">
        <w:t>ный период (например, смена, сутки, месяц и т.д.);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rPr>
          <w:i/>
          <w:iCs/>
        </w:rPr>
        <w:t>V</w:t>
      </w:r>
      <w:r>
        <w:t> - объем потребительского спроса за этот период.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5.1.2 Производственный процесс должен осуществляться в соответствии со временем такта таким образом, чтобы время цикла не превышало время такта.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5.1.3 Д</w:t>
      </w:r>
      <w:r>
        <w:t>ля повышения эффективности работы время такта следует отображать в соответствии с ГОСТ Р 56907.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5.2 Анализ текущей работы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Организация должна определить перечень действий, операций, процессов, которые необходимо периодически анализировать с ц</w:t>
      </w:r>
      <w:r>
        <w:t>елью определения направлений для улучшения.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Для проведения анализа организация должна определить перечень информации, собрать информацию в соответствии с данным перечнем, сравнить ее с целевым состоянием и максимально визуализировать полученную информацию</w:t>
      </w:r>
      <w:r>
        <w:t>, обеспечив ее доступность для всех участников процесса. Методы/способы сбора информации организация должна определять самостоятельно.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Информация для проведения анализа может включать в себя: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время цикла;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время такта;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время переналадки произво</w:t>
      </w:r>
      <w:r>
        <w:t>дственного оборудования;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4) простои оборудования;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5) готовность оборудования;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6) доступное время работы оборудования;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7) процент дефектов;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8) количество операторов;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9) типы продуктов;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10) размер партии;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11) рабочее время и перерывы;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12) коэффициен</w:t>
      </w:r>
      <w:r>
        <w:t>т эффективности оборудования;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13) запасы во временном, стоимостном и количественном выражении;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14) данные о требованиях заказчика;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15) данные о поставках;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16) данные о снабжении;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17) данные по планам производства;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18) расстояния перемещения/транспорт</w:t>
      </w:r>
      <w:r>
        <w:t>ировки;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19) учет потерь;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20) площади, занимаемые процессом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и другое.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По результатам анализа должны уточняться целевые показатели по каждому параметру и составляться план работ по их достижению.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5.3 Определение и устранение потерь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5.3.1 О</w:t>
      </w:r>
      <w:r>
        <w:t>пределение потерь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Организация должна выявлять потери при осуществлении действий, операций и процессов [3]. К основным видам потерь относятся: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перепроизводство - продукт/услуга производится в большем объеме, чем требуется заказчику;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избыток запасов</w:t>
      </w:r>
      <w:r>
        <w:t xml:space="preserve"> - хранение любых запасов в количестве, превышающем минимально необходимое;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транспортировка - избыточное движение материалов;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4) задержки - большие простои между этапами производства продукта/выполнения услуги;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5) дополнительная обработка - избыточна</w:t>
      </w:r>
      <w:r>
        <w:t>я обработка/действия из-за несоответствующих инструментов или плохой конструкции продукта (из-за несоответствующего планирования и проектирования услуги);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6) перемещения - избыточные движения человека, потери при подборе материалов, поиске компонентов, ин</w:t>
      </w:r>
      <w:r>
        <w:t>струментов, информации, документов;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7) дефекты - доработка и отбраковка несоответствующей продукции/ненадлежащее выполнение услуги.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Выявленные потери организации должны быть разделены на две группы. К первой группе относятся потери, на которые организаци</w:t>
      </w:r>
      <w:r>
        <w:t>я не может воздействовать и устранить их на текущий момент времени (вынужденные потери). Ко второй группе относятся потери, на которые организация может воздействовать и устранить их (устранимые потери).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 xml:space="preserve">5.3.2 При выявлении потерь и их причин организации </w:t>
      </w:r>
      <w:r>
        <w:t>следует использовать следующие основные методы и инструменты СМБП: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картирование потока создания ценности (ГОСТ Р 56407);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наблюдение;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хронометраж;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нормирование операций;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lastRenderedPageBreak/>
        <w:t>- фотография рабочего времени;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стандартизация работы (ГОСТ Р 56407);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</w:t>
      </w:r>
      <w:r>
        <w:t> сбор и анализ информации, в том числе статистических данных;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интервьюирование персонала;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диаграмма Исикавы;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диаграмма Паретто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и другие.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 xml:space="preserve">5.3.3 По результатам анализа потерь и их причин организация должна разработать и реализовать мероприятия по </w:t>
      </w:r>
      <w:r>
        <w:t>их устранению.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При реализации мероприятий по устранению потерь и их причин организации следует использовать следующие основные методы и инструменты СМБП: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стандартизация работы;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организация рабочего пространства (5S), (ГОСТ Р 56906);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быстрая перен</w:t>
      </w:r>
      <w:r>
        <w:t>аладка (SMED);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всеобщее обслуживание оборудования (ТРМ);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защита от непреднамеренных ошибок (Poka-Yoke);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визуализация;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- канбан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и другие.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5.4 Разработка стандартов работы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Стандарты работы определяют требования к выполняемым действи</w:t>
      </w:r>
      <w:r>
        <w:t>ям, операциям, процессам [1].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По результатам стандартизации действий и операций организация разрабатывает стандартные операционные карты. Примеры оформления стандартных операционных карт приведены в приложении А.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По результатам стандартизации процессов о</w:t>
      </w:r>
      <w:r>
        <w:t>рганизация разрабатывает регламенты, инструкции и иные нормативные документы, обусловленные спецификой хозяйственной деятельности.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При разработке стандартов работы должны быть определены: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потребитель результата выполнения работ;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рабочие шаги, посл</w:t>
      </w:r>
      <w:r>
        <w:t>едовательность выполнения работ;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безопасные методы выполнения работ;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4) перечень необходимого оборудования, материалов и инструментов;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5) требования к персоналу;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6) время цикла для каждой производственной операции и процесса в целом (для стандартных</w:t>
      </w:r>
      <w:r>
        <w:t xml:space="preserve"> операционных карт).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В разрабатываемых стандартных операционных картах организации должны быть указаны: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последовательность выполнения операций;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расположение оборудования в соответствии с последовательностью выполнения операций;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ключевые момент</w:t>
      </w:r>
      <w:r>
        <w:t>ы качества;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4) ключевые моменты техники безопасности;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5) объем стандартного запаса продукции;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6) время такта и время производственного цикла;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7) количество операторов;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8) прочая информация.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В разрабатываемых регламентах, инструкциях и иных нормативны</w:t>
      </w:r>
      <w:r>
        <w:t>х документах организация должна указать: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последовательность выполнения операций;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ключевые моменты качества;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ключевые моменты техники безопасности;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4) прочую информацию.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rPr>
          <w:b/>
          <w:bCs/>
        </w:rPr>
        <w:t>5.4.1 Определение потребителя результата выполнения работ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Организация до</w:t>
      </w:r>
      <w:r>
        <w:t>лжна определить потребителя результата выполнения действий, операций, процессов на всех уровнях потока создания ценности.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rPr>
          <w:b/>
          <w:bCs/>
        </w:rPr>
        <w:t>5.4.2 Определение рабочих шагов, последовательности выполнения работ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Для каждого действия, операции, процесса организация должна опр</w:t>
      </w:r>
      <w:r>
        <w:t>еделить последовательность рабочих шагов, а также количество персонала, необходимого для их выполнения.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Организация должна дополнительно визуализировать рабочие шаги, являющиеся ключевыми моментами обеспечения качества работ и безопасности персонала.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rPr>
          <w:b/>
          <w:bCs/>
        </w:rPr>
        <w:t>5.4.3 Определение безопасных методов выполнения операций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Организация должна разработать и использовать в процессе выполнения действий, операций, процессов только безопасные методы выполнения работы, а также определить необходимые средства индивидуальной з</w:t>
      </w:r>
      <w:r>
        <w:t>ащиты и организовать своевременное обеспечение ими персонала.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rPr>
          <w:b/>
          <w:bCs/>
        </w:rPr>
        <w:t>5.4.4 Определение перечня необходимого оборудования и инструмента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Организация должна определить виды и количество необходимого оборудования, оснастки, приспособлений, инструментов и организова</w:t>
      </w:r>
      <w:r>
        <w:t>ть своевременное обеспечение ими персонала.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При определении необходимого количества оборудования должна учитывать его простои, готовность и доступное время работы.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rPr>
          <w:b/>
          <w:bCs/>
        </w:rPr>
        <w:t>5.4.5 Определение требований к персоналу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Организация должна определить требования к персо</w:t>
      </w:r>
      <w:r>
        <w:t>налу по: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уровню квалификации;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lastRenderedPageBreak/>
        <w:t>2) стажу работы по специальности;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общим и специальным медицинским показателям для занимаемой должности.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В организации должны проводиться первичное тестирование новых работников и периодическая проверка персонала на и</w:t>
      </w:r>
      <w:r>
        <w:t>х соответствие заявленным требованиям.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rPr>
          <w:b/>
          <w:bCs/>
        </w:rPr>
        <w:t>5.4.6 Определение времени цикла для каждой производственной операции и процесса в целом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Данный этап применяется только при разработке стандартной операционной карты.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Время цикла операции определяется путем суммиров</w:t>
      </w:r>
      <w:r>
        <w:t>ания времени каждого действия внутри операции и не должно быть больше времени такта.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Время цикла процесса определяется путем суммирования времени цикла операций, входящих в процесс. В случае параллельного выполнения работ время цикла процесса определяется</w:t>
      </w:r>
      <w:r>
        <w:t xml:space="preserve"> путем суммирования времени цикла операций, находящихся на критическом пути.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5.5 Определение минимального уровня запасов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Уровень стандартных запасов для каждой операции и всего процесса в целом рассчитывается исходя из времени такта и пересч</w:t>
      </w:r>
      <w:r>
        <w:t>итывается при изменениях потребительского спроса или изменениях в нормативной документации.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5.5.1 При расчете стандартного запаса необходимо предусмотреть наличие страхового запаса на случай возникновения ошибки и во избежание нарушения ритмичности постав</w:t>
      </w:r>
      <w:r>
        <w:t>ок потребителю.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Примечание - В отдельных случаях, связанных с различием во времени работы структурных подразделений или предприятий, в системе "заказчик - поставщик" вводится буферный запас для сглаживания этих временных различий.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5.5.2 Для сокращения ве</w:t>
      </w:r>
      <w:r>
        <w:t>личины стандартного запаса в организации, простоев из-за несвоевременной доставки материалов и комплектующих следует использовать метод канбан (kanban) (ГОСТ Р 56407) путем "вытягивания" необходимого количества запасов.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5.5.3 В результате постоянного улуч</w:t>
      </w:r>
      <w:r>
        <w:t>шения стандартов выполнения операций и процессов производства продукции обеспечивается снижение количества запасов до минимального уровня.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5.6 Обучение персонала стандартам работы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 xml:space="preserve">Организация должна определить процесс обучения и разработать </w:t>
      </w:r>
      <w:r>
        <w:t>учебные материалы, на основе которых провести подготовку персонала к стандартам выполнения работы и контроль знаний посредством тестирования.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Для обучения персонала могут использоваться следующие методы: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наставничество (обучение по принципу "коллега -</w:t>
      </w:r>
      <w:r>
        <w:t xml:space="preserve"> коллеге");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обучение в рабочих группах или индивидуально, осуществляемое специально подготовленным персоналом;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самостоятельное обучение по учебным материалам.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Примечание - При разработке учебных материалов организации должны использоваться различн</w:t>
      </w:r>
      <w:r>
        <w:t>ые средства визуализации (схемы, рисунки, фотографии и т.д.), разъясняющие технику выполнения операций.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5.7 Размещение стандартов работы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Стандарты работы должны размещаться в удобных для их использования местах.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На базе информации, содержащ</w:t>
      </w:r>
      <w:r>
        <w:t>ейся в стандартах, необходимо изготовить графические рабочие инструкции, в которых в максимально простой и визуальной форме привести описание рабочих операций, требований по качеству и технике безопасности на каждом рабочем месте.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Графические рабочие инст</w:t>
      </w:r>
      <w:r>
        <w:t>рукции должны быть размещены непосредственно на рабочем месте. В случае если размещение документов на рабочем месте затруднено, возможно изготовление инструкций в формате документа карманного размера для хранения в спецодежде.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5.8 Проведение анализ</w:t>
      </w:r>
      <w:r>
        <w:rPr>
          <w:b/>
          <w:bCs/>
          <w:color w:val="000001"/>
        </w:rPr>
        <w:t>а текущих стандартов работы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Организация должна периодически проводить анализ текущих стандартов работы с целью их актуализации. Стандарты работы должны пересматриваться не реже чем один раз в 6 месяцев.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Организация должна отслеживать динамику улучш</w:t>
      </w:r>
      <w:r>
        <w:t>ений применения первоначального стандарта и результаты его внедрения, и если усовершенствованный процесс приводит к лучшим результатам, чем стандартный, то установленные процедуры выполнения процесса должны заменяться на процедуры усовершенствованного проц</w:t>
      </w:r>
      <w:r>
        <w:t>есса. В случае если изменения процесса не повысили его эффективность, то организации следует использовать первоначальный стандарт.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Постоянное усовершенствование стандартов является приоритетным фактором стандартизации работы и позволяет достоверно оценить</w:t>
      </w:r>
      <w:r>
        <w:t xml:space="preserve"> эффективность выполнения производственных процессов.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5.9 Распространение лучшего опыта по организации</w:t>
      </w:r>
    </w:p>
    <w:p w:rsidR="00000000" w:rsidRDefault="005A05DF">
      <w:pPr>
        <w:pStyle w:val="HEADERTEXT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A05DF">
      <w:pPr>
        <w:pStyle w:val="FORMATTEXT"/>
        <w:ind w:firstLine="568"/>
        <w:jc w:val="both"/>
      </w:pPr>
      <w:r>
        <w:t>Организация должна проводить работу по распространению передового опыта применения стандартизации путем: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1) использования различных метод</w:t>
      </w:r>
      <w:r>
        <w:t>ов визуального управления (размещение схем и плакатов о необходимости следовать стандартам работы);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2) обсуждения и внедрения способов, улучшающих операции и процессы изготовления продукции;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3) посещения передовых подразделений в организации;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ind w:firstLine="568"/>
        <w:jc w:val="both"/>
      </w:pPr>
      <w:r>
        <w:t>4) информи</w:t>
      </w:r>
      <w:r>
        <w:t>рования персонала организации о достижениях лучших работников в области стандартизации работы.</w:t>
      </w:r>
    </w:p>
    <w:p w:rsidR="00000000" w:rsidRDefault="005A05DF">
      <w:pPr>
        <w:pStyle w:val="FORMATTEXT"/>
        <w:ind w:firstLine="568"/>
        <w:jc w:val="both"/>
      </w:pPr>
    </w:p>
    <w:p w:rsidR="00000000" w:rsidRDefault="005A05DF">
      <w:pPr>
        <w:pStyle w:val="FORMATTEXT"/>
        <w:jc w:val="center"/>
      </w:pPr>
      <w:r>
        <w:t>Приложение А</w:t>
      </w:r>
    </w:p>
    <w:p w:rsidR="00000000" w:rsidRDefault="005A05DF">
      <w:pPr>
        <w:pStyle w:val="FORMATTEXT"/>
        <w:jc w:val="center"/>
      </w:pPr>
      <w:r>
        <w:t>(справочное)</w:t>
      </w: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Примеры оформления стандартной операционной карты</w:t>
      </w:r>
    </w:p>
    <w:p w:rsidR="00000000" w:rsidRDefault="005A05DF">
      <w:pPr>
        <w:pStyle w:val="HEADERTEXT"/>
        <w:jc w:val="center"/>
        <w:rPr>
          <w:b/>
          <w:bCs/>
          <w:color w:val="000001"/>
        </w:rPr>
      </w:pPr>
    </w:p>
    <w:p w:rsidR="00000000" w:rsidRDefault="005A05DF">
      <w:pPr>
        <w:pStyle w:val="FORMATTEXT"/>
        <w:jc w:val="both"/>
      </w:pPr>
      <w:r>
        <w:t xml:space="preserve">Таблица А.1 - Стандартная операционная карта (СОК) </w:t>
      </w:r>
    </w:p>
    <w:p w:rsidR="00000000" w:rsidRDefault="00B93172">
      <w:pPr>
        <w:pStyle w:val="TOPLEVELTEXT"/>
        <w:jc w:val="center"/>
      </w:pPr>
      <w:r>
        <w:rPr>
          <w:noProof/>
          <w:position w:val="-226"/>
        </w:rPr>
        <w:lastRenderedPageBreak/>
        <w:drawing>
          <wp:inline distT="0" distB="0" distL="0" distR="0">
            <wp:extent cx="6353175" cy="431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5DF">
      <w:pPr>
        <w:pStyle w:val="HEADERTEXT"/>
        <w:rPr>
          <w:b/>
          <w:bCs/>
          <w:color w:val="000001"/>
        </w:rPr>
      </w:pPr>
    </w:p>
    <w:p w:rsidR="00000000" w:rsidRDefault="005A05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Библиография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5"/>
        <w:gridCol w:w="8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Стандартизированная работа / Пер. с англ. - М.: Институт комплексных стратегических исследований, 2007, 152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[2]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Такеда Х. Синхронизированное производство / Пер. с англ. - М.: Институт комплексны</w:t>
            </w:r>
            <w:r>
              <w:rPr>
                <w:sz w:val="18"/>
                <w:szCs w:val="18"/>
              </w:rPr>
              <w:t>х стратегических исследований, 2008, 288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[3]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Синго С. Изучение производственной системы Тойоты с точки зрения организации производства / Пер. с англ. - М.: Институт комплексных стратегических исследований, 2006, 312 с. </w:t>
            </w:r>
          </w:p>
        </w:tc>
      </w:tr>
    </w:tbl>
    <w:p w:rsidR="00000000" w:rsidRDefault="005A05DF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10"/>
        <w:gridCol w:w="2415"/>
        <w:gridCol w:w="1125"/>
        <w:gridCol w:w="1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УДК 685.5.011:006.354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</w:t>
            </w:r>
            <w:r>
              <w:rPr>
                <w:sz w:val="18"/>
                <w:szCs w:val="18"/>
              </w:rPr>
              <w:t xml:space="preserve"> 03.120.10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Т59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ОКСТУ 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A05DF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Ключевые слова: стандартизация работы, стандартная операционная карта, стандартизированная работа, время такта, время цикла, потери, стандарты работы </w:t>
            </w:r>
          </w:p>
        </w:tc>
      </w:tr>
    </w:tbl>
    <w:p w:rsidR="00000000" w:rsidRDefault="005A05DF">
      <w:pPr>
        <w:pStyle w:val="a3"/>
      </w:pPr>
    </w:p>
    <w:p w:rsidR="00000000" w:rsidRDefault="005A05DF">
      <w:pPr>
        <w:pStyle w:val="FORMATTEXT"/>
        <w:jc w:val="both"/>
      </w:pPr>
    </w:p>
    <w:p w:rsidR="00000000" w:rsidRDefault="005A05DF">
      <w:pPr>
        <w:pStyle w:val="FORMATTEXT"/>
        <w:jc w:val="both"/>
      </w:pPr>
    </w:p>
    <w:p w:rsidR="00000000" w:rsidRDefault="005A05DF">
      <w:pPr>
        <w:pStyle w:val="FORMATTEXT"/>
        <w:jc w:val="both"/>
      </w:pPr>
    </w:p>
    <w:p w:rsidR="00000000" w:rsidRDefault="005A05DF">
      <w:pPr>
        <w:pStyle w:val="FORMATTEXT"/>
        <w:jc w:val="both"/>
      </w:pPr>
    </w:p>
    <w:p w:rsidR="00000000" w:rsidRDefault="005A05DF">
      <w:pPr>
        <w:pStyle w:val="FORMATTEXT"/>
        <w:jc w:val="both"/>
      </w:pPr>
      <w:r>
        <w:t>Электронный текст документа</w:t>
      </w:r>
    </w:p>
    <w:p w:rsidR="00000000" w:rsidRDefault="005A05DF">
      <w:pPr>
        <w:pStyle w:val="FORMATTEXT"/>
        <w:jc w:val="both"/>
      </w:pPr>
      <w:r>
        <w:t>подготовлен АО "Кодекс" и сверен по:</w:t>
      </w:r>
    </w:p>
    <w:p w:rsidR="00000000" w:rsidRDefault="005A05DF">
      <w:pPr>
        <w:pStyle w:val="FORMATTEXT"/>
        <w:jc w:val="both"/>
      </w:pPr>
      <w:r>
        <w:t>официал</w:t>
      </w:r>
      <w:r>
        <w:t>ьное издание</w:t>
      </w:r>
    </w:p>
    <w:p w:rsidR="005A05DF" w:rsidRDefault="005A05DF">
      <w:pPr>
        <w:pStyle w:val="FORMATTEXT"/>
        <w:jc w:val="both"/>
      </w:pPr>
      <w:r>
        <w:t xml:space="preserve">М.: Стандартинформ, 2016   </w:t>
      </w:r>
    </w:p>
    <w:sectPr w:rsidR="005A05DF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2"/>
    <w:rsid w:val="005A05DF"/>
    <w:rsid w:val="00B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64DCD3-8C97-4C96-8D36-B0FA083B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 56908-2016 Бережливое производство. Стандартизация работы </vt:lpstr>
    </vt:vector>
  </TitlesOfParts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56908-2016 Бережливое производство. Стандартизация работы</dc:title>
  <dc:subject/>
  <dc:creator>Посохин Андрей Александрович</dc:creator>
  <cp:keywords/>
  <dc:description/>
  <cp:lastModifiedBy>Посохин Андрей Александрович</cp:lastModifiedBy>
  <cp:revision>2</cp:revision>
  <dcterms:created xsi:type="dcterms:W3CDTF">2017-05-18T04:34:00Z</dcterms:created>
  <dcterms:modified xsi:type="dcterms:W3CDTF">2017-05-18T04:34:00Z</dcterms:modified>
</cp:coreProperties>
</file>